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E5" w:rsidRPr="003D2D09" w:rsidRDefault="00913DE5" w:rsidP="0092280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2D0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3D2D09">
        <w:rPr>
          <w:rFonts w:ascii="Arial" w:hAnsi="Arial" w:cs="Arial"/>
          <w:b/>
          <w:sz w:val="24"/>
          <w:szCs w:val="24"/>
        </w:rPr>
        <w:t>Шеломковского</w:t>
      </w:r>
      <w:proofErr w:type="spellEnd"/>
      <w:r w:rsidRPr="003D2D0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13DE5" w:rsidRPr="003D2D09" w:rsidRDefault="00913DE5" w:rsidP="0092280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D2D09">
        <w:rPr>
          <w:rFonts w:ascii="Arial" w:hAnsi="Arial" w:cs="Arial"/>
          <w:b/>
          <w:sz w:val="24"/>
          <w:szCs w:val="24"/>
        </w:rPr>
        <w:t>Дзержинского района Красноярского края</w:t>
      </w:r>
    </w:p>
    <w:p w:rsidR="00913DE5" w:rsidRDefault="00913DE5" w:rsidP="00004B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09">
        <w:rPr>
          <w:rFonts w:ascii="Arial" w:hAnsi="Arial" w:cs="Arial"/>
          <w:b/>
          <w:sz w:val="24"/>
          <w:szCs w:val="24"/>
        </w:rPr>
        <w:t>ПОСТАНОВЛЕНИЕ</w:t>
      </w:r>
    </w:p>
    <w:p w:rsidR="003D2D09" w:rsidRPr="003D2D09" w:rsidRDefault="00913DE5" w:rsidP="003D2D0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D2D09">
        <w:rPr>
          <w:rFonts w:ascii="Arial" w:hAnsi="Arial" w:cs="Arial"/>
          <w:sz w:val="24"/>
          <w:szCs w:val="24"/>
        </w:rPr>
        <w:t>с</w:t>
      </w:r>
      <w:proofErr w:type="gramStart"/>
      <w:r w:rsidRPr="003D2D09">
        <w:rPr>
          <w:rFonts w:ascii="Arial" w:hAnsi="Arial" w:cs="Arial"/>
          <w:sz w:val="24"/>
          <w:szCs w:val="24"/>
        </w:rPr>
        <w:t>.Ш</w:t>
      </w:r>
      <w:proofErr w:type="gramEnd"/>
      <w:r w:rsidRPr="003D2D09">
        <w:rPr>
          <w:rFonts w:ascii="Arial" w:hAnsi="Arial" w:cs="Arial"/>
          <w:sz w:val="24"/>
          <w:szCs w:val="24"/>
        </w:rPr>
        <w:t>еломки</w:t>
      </w:r>
      <w:proofErr w:type="spellEnd"/>
      <w:r w:rsidR="003D2D09" w:rsidRPr="003D2D09">
        <w:rPr>
          <w:rFonts w:ascii="Arial" w:hAnsi="Arial" w:cs="Arial"/>
          <w:sz w:val="24"/>
          <w:szCs w:val="24"/>
        </w:rPr>
        <w:t xml:space="preserve"> 10.01.2024г</w:t>
      </w:r>
      <w:r w:rsidR="003D2D09" w:rsidRPr="003D2D09">
        <w:rPr>
          <w:rFonts w:ascii="Arial" w:hAnsi="Arial" w:cs="Arial"/>
          <w:sz w:val="24"/>
          <w:szCs w:val="24"/>
        </w:rPr>
        <w:tab/>
        <w:t xml:space="preserve"> № 4-п</w:t>
      </w:r>
    </w:p>
    <w:p w:rsidR="00F3136F" w:rsidRPr="003D2D09" w:rsidRDefault="00F3136F" w:rsidP="003D2D09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3D2D09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Об   утверждении  муниципальной   программы  «Противодействие экстремизму и профилактика терроризма</w:t>
      </w:r>
      <w:r w:rsidR="003D2D09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3D2D09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Красноярского края  на 2024-2026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 Руководствуясь  Федеральными законами от 06 октября 2003 года №131-ФЗ «Об общих принципах организации местного самоуправления в Российской Федерации»,  от 25 июля 2002 года № 114-ФЗ «О противодействии экстремистской деятельности»,  от 06.03.2006 № 35-ФЗ «О противодействии терроризму»,  на  основании  Устав</w:t>
      </w:r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а,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  ПОСТАНОВЛЯЮ: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муниципальную  программу  «Противодействие экстремизму и профилактика терроризма   на территории </w:t>
      </w:r>
      <w:proofErr w:type="spellStart"/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айона Красноярского края на 2024-2026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годы» (далее – Программа) согласно приложению.</w:t>
      </w:r>
    </w:p>
    <w:p w:rsidR="00913DE5" w:rsidRPr="003D2D09" w:rsidRDefault="00913DE5" w:rsidP="009228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D09">
        <w:rPr>
          <w:rFonts w:ascii="Arial" w:hAnsi="Arial" w:cs="Arial"/>
          <w:sz w:val="24"/>
          <w:szCs w:val="24"/>
        </w:rPr>
        <w:t xml:space="preserve">2. Опубликовать настоящее  Постановление в периодическом печатном издании </w:t>
      </w:r>
      <w:r w:rsidRPr="003D2D09">
        <w:rPr>
          <w:rFonts w:ascii="Arial" w:hAnsi="Arial" w:cs="Arial"/>
          <w:bCs/>
          <w:sz w:val="24"/>
          <w:szCs w:val="24"/>
        </w:rPr>
        <w:t xml:space="preserve">«Информационный вестник» </w:t>
      </w:r>
      <w:r w:rsidRPr="003D2D09">
        <w:rPr>
          <w:rFonts w:ascii="Arial" w:hAnsi="Arial" w:cs="Arial"/>
          <w:sz w:val="24"/>
          <w:szCs w:val="24"/>
        </w:rPr>
        <w:t>и разместить на официальном сайте муниципального образования в сети Интернет.</w:t>
      </w:r>
    </w:p>
    <w:p w:rsidR="00913DE5" w:rsidRPr="003D2D09" w:rsidRDefault="00913DE5" w:rsidP="009228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D0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D2D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2D0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13DE5" w:rsidRPr="003D2D09" w:rsidRDefault="00913DE5" w:rsidP="009228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D09">
        <w:rPr>
          <w:rFonts w:ascii="Arial" w:hAnsi="Arial" w:cs="Arial"/>
          <w:bCs/>
          <w:sz w:val="24"/>
          <w:szCs w:val="24"/>
        </w:rPr>
        <w:t>4. Постановление вступает в силу в день, следующий за днём его официального опубликования.</w:t>
      </w:r>
    </w:p>
    <w:p w:rsidR="00F3136F" w:rsidRPr="003D2D09" w:rsidRDefault="00F3136F" w:rsidP="003D2D09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  </w:t>
      </w:r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С.В.Шестопалов</w:t>
      </w:r>
    </w:p>
    <w:p w:rsidR="00004B96" w:rsidRPr="003D2D09" w:rsidRDefault="00913DE5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913DE5" w:rsidRPr="003D2D09" w:rsidRDefault="00913DE5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  к постановлению 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администрации </w:t>
      </w:r>
    </w:p>
    <w:p w:rsidR="00F3136F" w:rsidRPr="003D2D09" w:rsidRDefault="00913DE5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                                                             </w:t>
      </w:r>
      <w:r w:rsidR="003D2D09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района Красноярского края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</w:t>
      </w:r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01AF0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 от </w:t>
      </w:r>
      <w:r w:rsidR="00EF7739" w:rsidRPr="003D2D0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16A3A" w:rsidRPr="003D2D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F7739" w:rsidRPr="003D2D09">
        <w:rPr>
          <w:rFonts w:ascii="Arial" w:eastAsia="Times New Roman" w:hAnsi="Arial" w:cs="Arial"/>
          <w:sz w:val="24"/>
          <w:szCs w:val="24"/>
          <w:lang w:eastAsia="ru-RU"/>
        </w:rPr>
        <w:t>01.2024</w:t>
      </w:r>
      <w:r w:rsidR="00913DE5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EF7739" w:rsidRPr="003D2D0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Противодействие экстремизму и профилактика терроризма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  </w:t>
      </w:r>
      <w:proofErr w:type="spellStart"/>
      <w:r w:rsidR="00913DE5"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Шеломковского</w:t>
      </w:r>
      <w:proofErr w:type="spellEnd"/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="00913DE5"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Дзержинского</w:t>
      </w: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</w:t>
      </w:r>
      <w:r w:rsidR="00EF7739"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йона Красноярского края  на 2024-2026</w:t>
      </w: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  ПРОГРАММЫ</w:t>
      </w:r>
    </w:p>
    <w:tbl>
      <w:tblPr>
        <w:tblW w:w="100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6960"/>
      </w:tblGrid>
      <w:tr w:rsidR="00F3136F" w:rsidRPr="003D2D09" w:rsidTr="00F3136F">
        <w:trPr>
          <w:trHeight w:val="1260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Долгосрочная целевая Муниципальная программа  «Противодействие экстремизму и профилактика терроризма   на территории </w:t>
            </w:r>
            <w:proofErr w:type="spellStart"/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Дзержинского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айона Красноярского края на 2024-2026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 Федеральный  закон от 25 июля 2002 года № 114-ФЗ «О противодействии экстремистской деятельности»;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 Федеральный закон от 06.03.2006 № 35-ФЗ «О противодействии терроризму»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913DE5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Дзержинского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Красноярского края  (далее –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Администрация)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Разработчик 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913DE5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Дзержинского района Красноярского края  (далее – Администрация)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922806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Дзержинского района Красноярского края  (далее – Администрация)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целью Программы является  реализация на  территории </w:t>
            </w:r>
            <w:proofErr w:type="spellStart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Дзержинского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Красноярского края  (далее – Администрация) мер по профилактике терроризма и экстремизма 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-активизация профилактической и информационно-пропагандистской работы,  в том ч</w:t>
            </w:r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исле в целях предотвращения 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межнациональных (меж</w:t>
            </w:r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этнических и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конфессиональных конфликтов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информирование населения  по  вопросам  противодействия  терроризму</w:t>
            </w:r>
            <w:r w:rsidR="00871C5B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в сети Интернет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буд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 осуществляться в течение 2024-2026</w:t>
            </w:r>
            <w:r w:rsidR="00871C5B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 в 3 этапа: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2024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год;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2025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год;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2026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3136F" w:rsidRPr="003D2D09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 финансирования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F3136F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–  1,0 тыс. рублей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F3136F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– 1 ,0 тыс. рублей</w:t>
            </w:r>
          </w:p>
          <w:p w:rsidR="00F3136F" w:rsidRPr="003D2D09" w:rsidRDefault="003968CC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F3136F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– 1 ,0 тыс. рублей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 местного бюджета</w:t>
            </w:r>
          </w:p>
        </w:tc>
      </w:tr>
    </w:tbl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Содержание проблемы и  обоснование необходимости ее решения программно-целевым методом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В настоящее время Президентом Российской Федерации  и Правительством Российской Федерации поставлена приоритетная задача предотвращения террористических проявлений.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По  сведениям 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Комплексное  решение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Цели, задачи и целевые показатели Программы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Программы является реализация на территории  </w:t>
      </w:r>
      <w:proofErr w:type="spellStart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района Красноярского края мер  по профилактике терроризма.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Задачами Программы являются: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- активизация профилактической и информационно-пропагандистской работы. В том ч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исле в целях предотвращения 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межнациональных (меж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>этнических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конфессиональных конфликтов.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Достижение цели Программы и решение задач осуществляются  путем  выявления и устранения причин и условий, способствующих  осуществлению террористической деятельности, внедрения единых  подходов к обеспечению террористической безопасности критически  важных объектов и мест массового пребывания  людей.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Целевыми  показателями  Программы являются: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- информирование населения по вопросам противодействия  терроризму (проведение пропагандистских мероприятий с целью формирования в обществе активной гражданской позиции),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Программы направлены на обеспечение высокого уровня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безопасности жизнедеятельности  на территории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района Красноярского края.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Перечень программных мероприятий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Перечень программных мероприятий приведен в приложении к настоящей программе.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Ресурсное обеспечение Программы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за счет средств местного бюджета.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 3,0 тыс. рублей,   в том числе по годам:</w:t>
      </w:r>
    </w:p>
    <w:p w:rsidR="00F3136F" w:rsidRPr="003D2D09" w:rsidRDefault="003968CC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в 2024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году – 1,0 тыс. рублей;</w:t>
      </w:r>
    </w:p>
    <w:p w:rsidR="00F3136F" w:rsidRPr="003D2D09" w:rsidRDefault="003968CC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в 2025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году – 1,0 тыс. рублей;</w:t>
      </w:r>
    </w:p>
    <w:p w:rsidR="00F3136F" w:rsidRPr="003D2D09" w:rsidRDefault="003968CC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в 2026</w:t>
      </w:r>
      <w:r w:rsidR="00F3136F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году – 1,0 тыс. рублей.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Механизм реализации Программы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Заказчик программы обеспечивает реализацию мероприятий Программы посредством применения оптимальных методов управления, для чего взаимодействует с  Администрацией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района, территориальными органами федеральных органов исполнительной власти, организациями и учреждениями муниципального образования 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Шеломковский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>сельсовет.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Исполнители (ответственные за выполнение) мероприятий Программы для реализации конкретных мероприятий могут привлекать  юридических и физических лиц, в том числе на договорной основе.</w:t>
      </w:r>
    </w:p>
    <w:p w:rsidR="00DD18B6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  <w:sectPr w:rsidR="00DD18B6" w:rsidRPr="003D2D09" w:rsidSect="005F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При необходимости исполнители мероприятий Программы могут издавать распоряжения  и другие правовые акты, формировать планы по реализации мероприятий Программы, в</w:t>
      </w:r>
      <w:r w:rsidR="00DD18B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с разбивкой по годам.</w:t>
      </w:r>
    </w:p>
    <w:p w:rsidR="00F3136F" w:rsidRPr="003D2D09" w:rsidRDefault="00F3136F" w:rsidP="00DD18B6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к муниципальной программе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«Противодействие экстремизму и профилактика терроризма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                                                                        на территории </w:t>
      </w:r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>Шеломковского</w:t>
      </w:r>
      <w:proofErr w:type="spellEnd"/>
      <w:r w:rsidR="00922806"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Дзержинского 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="003968CC" w:rsidRPr="003D2D09">
        <w:rPr>
          <w:rFonts w:ascii="Arial" w:eastAsia="Times New Roman" w:hAnsi="Arial" w:cs="Arial"/>
          <w:sz w:val="24"/>
          <w:szCs w:val="24"/>
          <w:lang w:eastAsia="ru-RU"/>
        </w:rPr>
        <w:t>     Красноярского края на  2024-2026</w:t>
      </w:r>
      <w:r w:rsidRPr="003D2D09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программных мероприятий</w:t>
      </w:r>
    </w:p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D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57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24"/>
        <w:gridCol w:w="5966"/>
        <w:gridCol w:w="85"/>
        <w:gridCol w:w="1979"/>
        <w:gridCol w:w="165"/>
        <w:gridCol w:w="180"/>
        <w:gridCol w:w="1318"/>
        <w:gridCol w:w="180"/>
        <w:gridCol w:w="1604"/>
        <w:gridCol w:w="90"/>
        <w:gridCol w:w="1002"/>
        <w:gridCol w:w="90"/>
        <w:gridCol w:w="90"/>
        <w:gridCol w:w="1180"/>
        <w:gridCol w:w="85"/>
        <w:gridCol w:w="1167"/>
      </w:tblGrid>
      <w:tr w:rsidR="00F3136F" w:rsidRPr="003D2D09" w:rsidTr="00DD18B6">
        <w:trPr>
          <w:jc w:val="center"/>
        </w:trPr>
        <w:tc>
          <w:tcPr>
            <w:tcW w:w="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6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4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</w:tr>
      <w:tr w:rsidR="00F3136F" w:rsidRPr="003D2D09" w:rsidTr="00DD18B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F3136F" w:rsidRPr="003D2D09" w:rsidRDefault="003968CC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7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3136F" w:rsidRPr="003D2D09" w:rsidTr="00DD18B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16A3A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16A3A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16A3A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968CC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3136F" w:rsidRPr="003D2D09" w:rsidTr="00F3136F">
        <w:trPr>
          <w:jc w:val="center"/>
        </w:trPr>
        <w:tc>
          <w:tcPr>
            <w:tcW w:w="157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Цель. Реализация на территории </w:t>
            </w:r>
            <w:proofErr w:type="spellStart"/>
            <w:r w:rsidR="00922806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   мер по   профилактике терроризма  и экстремизма</w:t>
            </w:r>
          </w:p>
        </w:tc>
      </w:tr>
      <w:tr w:rsidR="00F3136F" w:rsidRPr="003D2D09" w:rsidTr="00F3136F">
        <w:trPr>
          <w:jc w:val="center"/>
        </w:trPr>
        <w:tc>
          <w:tcPr>
            <w:tcW w:w="157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1. Решение организационных вопросов по противодействию терроризму и экстремизму, оптимизация деятельности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органов и структур в указанной сфере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Профилактика терроризма на территории </w:t>
            </w:r>
            <w:proofErr w:type="spellStart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финансовых затрат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 школе и СДК профилактических бесед о противодействии экстремистской деятельности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922806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Шеломковская</w:t>
            </w:r>
            <w:proofErr w:type="spellEnd"/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СОШ»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3136F" w:rsidRPr="003D2D09" w:rsidRDefault="00922806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Шеломковский 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всего периода действия программы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требуется финансовых затрат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среди посетителей библиотек мероприятий, направленных на  повышение уровня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толерантного сознания молодежи, а именно: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книжные выставки;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час рассказа;</w:t>
            </w:r>
          </w:p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-урок толерантности.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1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течение всего периода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действия программы.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 требуется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финансовых затрат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3136F" w:rsidRPr="003D2D09" w:rsidTr="00F3136F">
        <w:trPr>
          <w:jc w:val="center"/>
        </w:trPr>
        <w:tc>
          <w:tcPr>
            <w:tcW w:w="157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2. Активизация профилактической и информационно-пропагандистской работы, в том ч</w:t>
            </w:r>
            <w:r w:rsidR="00922806"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исле в целях предотвращения этнических и </w:t>
            </w: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конфессиональных конфликтов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  буклетов, плакатов, памяток и рекомендаций для учреждений, предприятий, расположенных на территории сельского поселения по антитеррористической тематике</w:t>
            </w:r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516A3A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136F" w:rsidRPr="003D2D09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жителей </w:t>
            </w:r>
            <w:proofErr w:type="spellStart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о тактике действий при угрозе возникновения террористических актов посредством размещения информации на информационных стендах и на официальном сайте Администрации </w:t>
            </w:r>
            <w:proofErr w:type="spellStart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22806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в сети Интернет, проведение собраний граждан (сходы)</w:t>
            </w:r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212F56" w:rsidP="00DD18B6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  <w:r w:rsidR="00F3136F"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136F" w:rsidRPr="003D2D09" w:rsidTr="00DD18B6">
        <w:trPr>
          <w:jc w:val="center"/>
        </w:trPr>
        <w:tc>
          <w:tcPr>
            <w:tcW w:w="103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               Всего по Программе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3D2D09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D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</w:tbl>
    <w:p w:rsidR="00F3136F" w:rsidRPr="003D2D09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3136F" w:rsidRPr="003D2D09" w:rsidSect="00F31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36F"/>
    <w:rsid w:val="00001AF0"/>
    <w:rsid w:val="00004B96"/>
    <w:rsid w:val="000E79D1"/>
    <w:rsid w:val="000F108D"/>
    <w:rsid w:val="000F34CC"/>
    <w:rsid w:val="00212F56"/>
    <w:rsid w:val="002300C8"/>
    <w:rsid w:val="003438C7"/>
    <w:rsid w:val="00396804"/>
    <w:rsid w:val="003968CC"/>
    <w:rsid w:val="003D2D09"/>
    <w:rsid w:val="003D50F1"/>
    <w:rsid w:val="003F2449"/>
    <w:rsid w:val="004343AD"/>
    <w:rsid w:val="00516A3A"/>
    <w:rsid w:val="005D49DB"/>
    <w:rsid w:val="005F0F07"/>
    <w:rsid w:val="005F5CCD"/>
    <w:rsid w:val="00632952"/>
    <w:rsid w:val="00871C5B"/>
    <w:rsid w:val="00913DE5"/>
    <w:rsid w:val="00922806"/>
    <w:rsid w:val="00BD57A5"/>
    <w:rsid w:val="00CA3CE4"/>
    <w:rsid w:val="00D07D8B"/>
    <w:rsid w:val="00D22B81"/>
    <w:rsid w:val="00DD18B6"/>
    <w:rsid w:val="00DD4205"/>
    <w:rsid w:val="00DE4E07"/>
    <w:rsid w:val="00DF240F"/>
    <w:rsid w:val="00E43F5F"/>
    <w:rsid w:val="00EF7739"/>
    <w:rsid w:val="00F3136F"/>
    <w:rsid w:val="00F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7"/>
  </w:style>
  <w:style w:type="paragraph" w:styleId="2">
    <w:name w:val="heading 2"/>
    <w:basedOn w:val="a"/>
    <w:link w:val="20"/>
    <w:uiPriority w:val="9"/>
    <w:qFormat/>
    <w:rsid w:val="00F31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13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2024-01-23T07:04:00Z</cp:lastPrinted>
  <dcterms:created xsi:type="dcterms:W3CDTF">2024-01-23T07:08:00Z</dcterms:created>
  <dcterms:modified xsi:type="dcterms:W3CDTF">2024-04-01T01:31:00Z</dcterms:modified>
</cp:coreProperties>
</file>